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4" w:rsidRDefault="00CF07C4"/>
    <w:p w:rsidR="00CF07C4" w:rsidRPr="00CF07C4" w:rsidRDefault="00CF07C4" w:rsidP="00CF07C4">
      <w:pPr>
        <w:spacing w:beforeAutospacing="1" w:after="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Na temelju članka 12. Pravilnika o postupku zapošljavanja te procjeni i vrednovanju kandidata za zapošljavanje u osnovnoj školi Slavka Kolara, Kravarsko Povjerenstvo za </w:t>
      </w:r>
      <w:r w:rsidR="003C56A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procjenu i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vrednovanje kandidata </w:t>
      </w:r>
      <w:r w:rsidR="003C56A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za zapošljavanje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(dalje u tekstu: Povjerenstvo) poziva sljedeće kandidate na razgovor u Osnovnu školu Slavka Kolara, Gajevo 2, Kravarsko: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radno mjesto učitelja/</w:t>
      </w:r>
      <w:proofErr w:type="spellStart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ice</w:t>
      </w:r>
      <w:proofErr w:type="spellEnd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njemačkog jezika:  1. Marija Banić Kreštalica      srijeda, 20. listopada 2021.      11,00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2. Leo Jukić                         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 srijeda, 20. listopada 2021.      11,15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  3. Damir Matošević       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     srijeda, 20. listopada 2021.      11,30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                                                                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4. Matija Puškar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srijeda, 20. listopada 2021.      11,45 sati </w:t>
      </w:r>
    </w:p>
    <w:p w:rsid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                                                                  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5. Ines </w:t>
      </w:r>
      <w:proofErr w:type="spellStart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Šprljan</w:t>
      </w:r>
      <w:proofErr w:type="spellEnd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          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        srijeda, 20. listopada 2021.      12,00 sati </w:t>
      </w:r>
    </w:p>
    <w:p w:rsidR="00DE29EE" w:rsidRPr="00CF07C4" w:rsidRDefault="00DE29EE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                                                             6. Luka Zorica                           srijeda, 20. listopada 2021.       12,30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radno mjesto učit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elja/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ice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informatike:          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1. Borna </w:t>
      </w:r>
      <w:proofErr w:type="spellStart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Paljan</w:t>
      </w:r>
      <w:proofErr w:type="spellEnd"/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                    srijeda, 20. listopada 2021.      12,15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Područja iz kojih se obavlja testiranje kandidata su: intelektualno-kognitivne te psihološke sposobnosti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informatička pismenost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stručno-pedagoške i metodičke kompetencije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odgojno-obrazovne radnike može se testirati i praktično na način da odrade dio ili cijeli ogledni nastavni sat.</w:t>
      </w:r>
    </w:p>
    <w:p w:rsidR="00CF07C4" w:rsidRPr="00CF07C4" w:rsidRDefault="00CF07C4" w:rsidP="00CF07C4">
      <w:pPr>
        <w:spacing w:beforeAutospacing="1" w:after="0" w:afterAutospacing="1" w:line="240" w:lineRule="auto"/>
        <w:rPr>
          <w:rFonts w:eastAsia="Times New Roman" w:cstheme="minorHAnsi"/>
          <w:color w:val="35586E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Pravni izvori za pripremu kandidata: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 xml:space="preserve">Pravilnik o načinima, postupcima i elementima vrednovanja učenika u osnovnoj i srednjoj školi (sa svim važećim </w:t>
      </w:r>
      <w:bookmarkStart w:id="0" w:name="_GoBack"/>
      <w:bookmarkEnd w:id="0"/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izmjenama),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kriterijima za izricanje pedagoških mjera (sa svim važećim izmjenama),</w:t>
      </w:r>
    </w:p>
    <w:p w:rsidR="00CF07C4" w:rsidRPr="001C6FFE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osnovnoškolskom i srednjoškolskom obrazovanju učenika s teškoćama u razvoju.</w:t>
      </w:r>
    </w:p>
    <w:p w:rsidR="001C6FFE" w:rsidRPr="001C6FFE" w:rsidRDefault="001C6FFE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18"/>
          <w:szCs w:val="18"/>
          <w:lang w:eastAsia="hr-HR"/>
        </w:rPr>
      </w:pPr>
      <w:r>
        <w:rPr>
          <w:rFonts w:eastAsia="Times New Roman" w:cstheme="minorHAnsi"/>
          <w:color w:val="000000"/>
          <w:sz w:val="18"/>
          <w:szCs w:val="18"/>
          <w:lang w:eastAsia="hr-HR"/>
        </w:rPr>
        <w:t>Pravilnik o tjednim radnim obvezama učitelja  i stručnih suradnika u osnovnoj školi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Predmetni kurikulum                                                                                       </w:t>
      </w:r>
      <w:r w:rsidRPr="00CF07C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      </w:t>
      </w:r>
    </w:p>
    <w:p w:rsidR="00CF07C4" w:rsidRDefault="00CF07C4"/>
    <w:p w:rsidR="003C56A4" w:rsidRDefault="00CF07C4">
      <w:r>
        <w:t xml:space="preserve">                                                                                                         Povjerenstvo za </w:t>
      </w:r>
      <w:r w:rsidR="003C56A4">
        <w:t xml:space="preserve">procjenu  i  </w:t>
      </w:r>
      <w:r>
        <w:t xml:space="preserve">vrednovanje </w:t>
      </w:r>
      <w:r w:rsidR="003C56A4">
        <w:t xml:space="preserve"> </w:t>
      </w:r>
    </w:p>
    <w:p w:rsidR="00CF07C4" w:rsidRDefault="003C56A4">
      <w:r>
        <w:t xml:space="preserve">                                                                                                                   k</w:t>
      </w:r>
      <w:r w:rsidR="00CF07C4">
        <w:t>andidata</w:t>
      </w:r>
      <w:r>
        <w:t xml:space="preserve"> za zapošljavanje</w:t>
      </w:r>
    </w:p>
    <w:p w:rsidR="00CF07C4" w:rsidRDefault="00CF07C4">
      <w:r>
        <w:t xml:space="preserve">            </w:t>
      </w:r>
    </w:p>
    <w:sectPr w:rsidR="00CF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67CD"/>
    <w:multiLevelType w:val="multilevel"/>
    <w:tmpl w:val="D6B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34E45"/>
    <w:multiLevelType w:val="multilevel"/>
    <w:tmpl w:val="074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4"/>
    <w:rsid w:val="001C6FFE"/>
    <w:rsid w:val="003C56A4"/>
    <w:rsid w:val="00872190"/>
    <w:rsid w:val="00CF07C4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42C"/>
  <w15:chartTrackingRefBased/>
  <w15:docId w15:val="{B613FAFF-14D6-4948-B9A5-97AACE5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2021-10-15T08:50:00Z</dcterms:created>
  <dcterms:modified xsi:type="dcterms:W3CDTF">2021-10-18T08:26:00Z</dcterms:modified>
</cp:coreProperties>
</file>